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C0" w:rsidRDefault="009733C0" w:rsidP="009733C0">
      <w:pPr>
        <w:pStyle w:val="NoSpacing"/>
      </w:pPr>
      <w:r>
        <w:rPr>
          <w:u w:val="single"/>
        </w:rPr>
        <w:t>Margery of CHAMBRE</w:t>
      </w:r>
      <w:r>
        <w:t xml:space="preserve">    (fl.1487)</w:t>
      </w:r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  <w:r>
        <w:t>= Edward(q.v.)</w:t>
      </w:r>
    </w:p>
    <w:p w:rsidR="009733C0" w:rsidRDefault="009733C0" w:rsidP="009733C0">
      <w:pPr>
        <w:pStyle w:val="NoSpacing"/>
      </w:pPr>
      <w:r>
        <w:t>(</w:t>
      </w:r>
      <w:hyperlink r:id="rId6" w:history="1">
        <w:r w:rsidRPr="0098735B">
          <w:rPr>
            <w:rStyle w:val="Hyperlink"/>
          </w:rPr>
          <w:t>www.medievalgenealogy.org.uk/fines/abstracts/CP_25_1_51_63.shtml</w:t>
        </w:r>
      </w:hyperlink>
      <w:r>
        <w:t>)</w:t>
      </w:r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  <w:r>
        <w:t>20 Jan.</w:t>
      </w:r>
      <w:r>
        <w:tab/>
        <w:t>1487</w:t>
      </w:r>
      <w:r>
        <w:tab/>
        <w:t xml:space="preserve">Settlement of the action against them by William </w:t>
      </w:r>
      <w:proofErr w:type="spellStart"/>
      <w:proofErr w:type="gramStart"/>
      <w:r>
        <w:t>Hody</w:t>
      </w:r>
      <w:proofErr w:type="spellEnd"/>
      <w:r>
        <w:t>(</w:t>
      </w:r>
      <w:proofErr w:type="gramEnd"/>
      <w:r>
        <w:t xml:space="preserve">q.v.) over </w:t>
      </w:r>
    </w:p>
    <w:p w:rsidR="009733C0" w:rsidRDefault="009733C0" w:rsidP="009733C0">
      <w:pPr>
        <w:pStyle w:val="NoSpacing"/>
      </w:pPr>
      <w:r>
        <w:tab/>
      </w:r>
      <w:r>
        <w:tab/>
        <w:t xml:space="preserve">4 messuages and various lands in </w:t>
      </w:r>
      <w:proofErr w:type="spellStart"/>
      <w:r>
        <w:t>Cotey</w:t>
      </w:r>
      <w:proofErr w:type="spellEnd"/>
      <w:r>
        <w:t xml:space="preserve">, </w:t>
      </w:r>
      <w:proofErr w:type="spellStart"/>
      <w:r>
        <w:t>Whitchurch</w:t>
      </w:r>
      <w:proofErr w:type="spellEnd"/>
      <w:r>
        <w:t xml:space="preserve"> and Lyme Regis,</w:t>
      </w:r>
    </w:p>
    <w:p w:rsidR="009733C0" w:rsidRDefault="009733C0" w:rsidP="009733C0">
      <w:pPr>
        <w:pStyle w:val="NoSpacing"/>
      </w:pPr>
      <w:r>
        <w:tab/>
      </w:r>
      <w:r>
        <w:tab/>
        <w:t xml:space="preserve">Dorset.  </w:t>
      </w:r>
      <w:proofErr w:type="gramStart"/>
      <w:r>
        <w:t>(ibid.)</w:t>
      </w:r>
      <w:proofErr w:type="gramEnd"/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</w:p>
    <w:p w:rsidR="009733C0" w:rsidRDefault="009733C0" w:rsidP="009733C0">
      <w:pPr>
        <w:pStyle w:val="NoSpacing"/>
      </w:pPr>
    </w:p>
    <w:p w:rsidR="00BA4020" w:rsidRPr="009733C0" w:rsidRDefault="009733C0" w:rsidP="009733C0">
      <w:pPr>
        <w:pStyle w:val="NoSpacing"/>
      </w:pPr>
      <w:r>
        <w:t>21 October 2010</w:t>
      </w:r>
    </w:p>
    <w:sectPr w:rsidR="00BA4020" w:rsidRPr="009733C0" w:rsidSect="00BD1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C0" w:rsidRDefault="009733C0" w:rsidP="00552EBA">
      <w:pPr>
        <w:spacing w:after="0" w:line="240" w:lineRule="auto"/>
      </w:pPr>
      <w:r>
        <w:separator/>
      </w:r>
    </w:p>
  </w:endnote>
  <w:endnote w:type="continuationSeparator" w:id="0">
    <w:p w:rsidR="009733C0" w:rsidRDefault="009733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733C0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C0" w:rsidRDefault="009733C0" w:rsidP="00552EBA">
      <w:pPr>
        <w:spacing w:after="0" w:line="240" w:lineRule="auto"/>
      </w:pPr>
      <w:r>
        <w:separator/>
      </w:r>
    </w:p>
  </w:footnote>
  <w:footnote w:type="continuationSeparator" w:id="0">
    <w:p w:rsidR="009733C0" w:rsidRDefault="009733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3C0"/>
    <w:rsid w:val="00BD1E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3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51_6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2010-10-21T07:52:00Z</dcterms:created>
  <dcterms:modified xsi:type="dcterms:W3CDTF">2010-10-21T07:53:00Z</dcterms:modified>
</cp:coreProperties>
</file>